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МУНИЦИПАЛЬНАЯ </w:t>
      </w:r>
      <w:r w:rsidRPr="00067875">
        <w:rPr>
          <w:rFonts w:ascii="Times New Roman" w:eastAsia="Times New Roman" w:hAnsi="Times New Roman"/>
          <w:b/>
          <w:bCs/>
          <w:sz w:val="32"/>
          <w:szCs w:val="32"/>
        </w:rPr>
        <w:t>ПРОГРАММА</w:t>
      </w: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Pr="009802B7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 w:rsidRPr="00067875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Развитие физической к</w:t>
      </w:r>
      <w:r w:rsidRPr="00067875">
        <w:rPr>
          <w:rFonts w:ascii="Times New Roman" w:hAnsi="Times New Roman"/>
          <w:b/>
          <w:sz w:val="32"/>
          <w:szCs w:val="32"/>
        </w:rPr>
        <w:t>ультур</w:t>
      </w:r>
      <w:r>
        <w:rPr>
          <w:rFonts w:ascii="Times New Roman" w:hAnsi="Times New Roman"/>
          <w:b/>
          <w:sz w:val="32"/>
          <w:szCs w:val="32"/>
        </w:rPr>
        <w:t xml:space="preserve">ы и спорта в Старошайговском 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муниципальном</w:t>
      </w:r>
      <w:r w:rsidRPr="00067875">
        <w:rPr>
          <w:rFonts w:ascii="Times New Roman" w:hAnsi="Times New Roman"/>
          <w:b/>
          <w:sz w:val="32"/>
          <w:szCs w:val="32"/>
        </w:rPr>
        <w:t xml:space="preserve">  </w:t>
      </w:r>
      <w:proofErr w:type="gramStart"/>
      <w:r w:rsidRPr="00067875">
        <w:rPr>
          <w:rFonts w:ascii="Times New Roman" w:hAnsi="Times New Roman"/>
          <w:b/>
          <w:sz w:val="32"/>
          <w:szCs w:val="32"/>
        </w:rPr>
        <w:t>район</w:t>
      </w:r>
      <w:r>
        <w:rPr>
          <w:rFonts w:ascii="Times New Roman" w:hAnsi="Times New Roman"/>
          <w:b/>
          <w:sz w:val="32"/>
          <w:szCs w:val="32"/>
        </w:rPr>
        <w:t>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на 2015 – 20</w:t>
      </w:r>
      <w:r w:rsidR="009F37F8">
        <w:rPr>
          <w:rFonts w:ascii="Times New Roman" w:hAnsi="Times New Roman"/>
          <w:b/>
          <w:color w:val="FF0000"/>
          <w:sz w:val="32"/>
          <w:szCs w:val="32"/>
        </w:rPr>
        <w:t>21</w:t>
      </w:r>
      <w:r w:rsidRPr="00F11AD9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067875">
        <w:rPr>
          <w:rFonts w:ascii="Times New Roman" w:hAnsi="Times New Roman"/>
          <w:b/>
          <w:sz w:val="32"/>
          <w:szCs w:val="32"/>
        </w:rPr>
        <w:t>годы»</w:t>
      </w:r>
    </w:p>
    <w:p w:rsidR="00170C5F" w:rsidRPr="009802B7" w:rsidRDefault="00170C5F" w:rsidP="00170C5F">
      <w:pPr>
        <w:spacing w:after="240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sz w:val="32"/>
          <w:szCs w:val="32"/>
        </w:rPr>
      </w:pPr>
    </w:p>
    <w:p w:rsidR="00170C5F" w:rsidRPr="005977C8" w:rsidRDefault="00170C5F" w:rsidP="00170C5F">
      <w:pPr>
        <w:pStyle w:val="a3"/>
        <w:spacing w:line="360" w:lineRule="auto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.С</w:t>
      </w:r>
      <w:proofErr w:type="gramEnd"/>
      <w:r>
        <w:rPr>
          <w:rFonts w:ascii="Times New Roman" w:hAnsi="Times New Roman"/>
          <w:b/>
          <w:sz w:val="28"/>
          <w:szCs w:val="28"/>
        </w:rPr>
        <w:t>тарое Шайгово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Мордовия</w:t>
      </w:r>
    </w:p>
    <w:p w:rsidR="006F4E63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lastRenderedPageBreak/>
        <w:t>ПАСПОРТ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муниципальной программы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«Развитие физической культуры и спорта в Старошайговском муниципальном  районе на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7525C3">
        <w:rPr>
          <w:rStyle w:val="a6"/>
          <w:rFonts w:ascii="Times New Roman" w:hAnsi="Times New Roman"/>
          <w:sz w:val="24"/>
          <w:szCs w:val="24"/>
        </w:rPr>
        <w:t>2015 – 20</w:t>
      </w:r>
      <w:r w:rsidRPr="00F11AD9">
        <w:rPr>
          <w:rStyle w:val="a6"/>
          <w:rFonts w:ascii="Times New Roman" w:hAnsi="Times New Roman"/>
          <w:color w:val="FF0000"/>
          <w:sz w:val="24"/>
          <w:szCs w:val="24"/>
        </w:rPr>
        <w:t>2</w:t>
      </w:r>
      <w:r w:rsidR="009F37F8">
        <w:rPr>
          <w:rStyle w:val="a6"/>
          <w:rFonts w:ascii="Times New Roman" w:hAnsi="Times New Roman"/>
          <w:color w:val="FF0000"/>
          <w:sz w:val="24"/>
          <w:szCs w:val="24"/>
        </w:rPr>
        <w:t>1</w:t>
      </w:r>
      <w:r w:rsidRPr="007525C3">
        <w:rPr>
          <w:rStyle w:val="a6"/>
          <w:rFonts w:ascii="Times New Roman" w:hAnsi="Times New Roman"/>
          <w:sz w:val="24"/>
          <w:szCs w:val="24"/>
        </w:rPr>
        <w:t xml:space="preserve"> годы»</w:t>
      </w:r>
    </w:p>
    <w:p w:rsidR="00170C5F" w:rsidRPr="00865D38" w:rsidRDefault="00170C5F" w:rsidP="00170C5F">
      <w:pPr>
        <w:pStyle w:val="a4"/>
        <w:spacing w:after="0"/>
      </w:pP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988"/>
      </w:tblGrid>
      <w:tr w:rsidR="00170C5F" w:rsidRPr="00865D38" w:rsidTr="009C3684">
        <w:trPr>
          <w:trHeight w:val="1234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муниципальной  программы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 и спорта в Старошайговском муниципальном  районе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Основание для разработки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федеральные законы: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65D38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865D38">
              <w:rPr>
                <w:rFonts w:ascii="Times New Roman" w:hAnsi="Times New Roman"/>
                <w:sz w:val="24"/>
                <w:szCs w:val="24"/>
              </w:rPr>
              <w:t>.   № 1101-р.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Администрация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Соисполнитель муниципальной программы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Старошайговского муниципального района Республики Мордовия по социальным вопросам, отдел физической культуры и спорта администрации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Отдел физической культуры и спорта, управление по вопросам социальной сферы, МУК «РДК», ГБУЗ «Старошайговская РБ», ОП №12(по обслуживанию Старошайговского района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>МО МВД РФ «Краснослободский», администрации сельских поселений, другие муниципальные учреждения администрации Старошайговского муниципального района и  государственные бюджетные учреждения, находящиеся на территории района</w:t>
            </w:r>
          </w:p>
        </w:tc>
      </w:tr>
      <w:tr w:rsidR="00170C5F" w:rsidRPr="00865D38" w:rsidTr="009C3684">
        <w:trPr>
          <w:trHeight w:val="415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Цели муниципальной программы   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 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Задачи муниципальной программы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успешного выступления спортсменов района на республиканских и крупнейших международных спортивных соревнованиях и совершенствование системы подготовки спортивного резерва;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Целевые показатели (индикаторы) эффективности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населения, систематически занимающегося физической культурой и спортом;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занимающихся в возрасте 6-17 лет в системе учреждений дополнительного образования детей;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Реал</w:t>
            </w:r>
            <w:r w:rsidR="009F37F8">
              <w:rPr>
                <w:rFonts w:ascii="Times New Roman" w:hAnsi="Times New Roman"/>
                <w:sz w:val="24"/>
                <w:szCs w:val="24"/>
              </w:rPr>
              <w:t>изация Программы рассчитана на 7 лет с 2015 по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 в один этап, обеспечивающий непрерывность решения поставленных задач. 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программы составит – 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1E203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3D0B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="001E203A">
              <w:rPr>
                <w:rFonts w:ascii="Times New Roman" w:hAnsi="Times New Roman"/>
                <w:color w:val="FF0000"/>
                <w:sz w:val="24"/>
                <w:szCs w:val="24"/>
              </w:rPr>
              <w:t>56,2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 том числе за счет средств республиканского бюджета Республики Мордовия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1FF6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>2,3</w:t>
            </w:r>
            <w:r w:rsidRPr="00865D38">
              <w:rPr>
                <w:rFonts w:ascii="Times New Roman" w:hAnsi="Times New Roman"/>
                <w:bCs/>
                <w:sz w:val="24"/>
                <w:szCs w:val="24"/>
              </w:rPr>
              <w:t>тыс. рублей, из них:</w:t>
            </w:r>
          </w:p>
          <w:p w:rsidR="00170C5F" w:rsidRPr="00865D38" w:rsidRDefault="008F1FF6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20652,3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  <w:r w:rsidR="00170C5F" w:rsidRPr="00865D38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2020 год – 450,0 тыс.руб.;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 счёт средств районного бюджета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год – 164,3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2016 год – 190,4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94,6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1E203A">
              <w:rPr>
                <w:rFonts w:ascii="Times New Roman" w:hAnsi="Times New Roman"/>
                <w:sz w:val="24"/>
                <w:szCs w:val="24"/>
              </w:rPr>
              <w:t>96,4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9F37F8">
              <w:rPr>
                <w:rFonts w:ascii="Times New Roman" w:hAnsi="Times New Roman"/>
                <w:sz w:val="24"/>
                <w:szCs w:val="24"/>
              </w:rPr>
              <w:t>102,4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2020 год – 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97,5</w:t>
            </w:r>
          </w:p>
          <w:p w:rsidR="009F37F8" w:rsidRPr="00F11AD9" w:rsidRDefault="009F37F8" w:rsidP="009C3684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2021 год – 108,3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муниципальной программы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В резуль</w:t>
            </w:r>
            <w:r w:rsidR="009F37F8">
              <w:rPr>
                <w:rFonts w:ascii="Times New Roman" w:hAnsi="Times New Roman"/>
                <w:sz w:val="24"/>
                <w:szCs w:val="24"/>
              </w:rPr>
              <w:t>тате реализации Программы к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году предполагается получить следующие результаты:</w:t>
            </w:r>
          </w:p>
          <w:p w:rsidR="00170C5F" w:rsidRPr="007525C3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увеличение доли населения Старошайговского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занимающегося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культурой и спортом  до 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42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увеличение уровня обеспеченности населения</w:t>
            </w:r>
            <w:r w:rsidR="009F37F8">
              <w:rPr>
                <w:rFonts w:ascii="Times New Roman" w:hAnsi="Times New Roman"/>
                <w:sz w:val="24"/>
                <w:szCs w:val="24"/>
              </w:rPr>
              <w:t xml:space="preserve"> спортивными сооружениями до 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; увеличение доли 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учащихся, систематически занимающихся физической культурой и спортом, в </w:t>
            </w:r>
            <w:r w:rsidR="009F37F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общей численности учащихся до 93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процентов,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ежегодное увеличение подготовленных спортсменов, выполнивших массовые спортивные разряды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организации управления 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Обеспечение ежегодной периодической   отчетности о реализации                        программных  мероприятий.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Ежегодные  итоги  выполнения   представляются    в    Министерство спорта и физической культуры Республики Мордовия  и Администрацию Старошайговского муниципального района.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рациональным  использованием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выделяемых  финансовых  средств  -  1 раз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полугодие.</w:t>
            </w:r>
          </w:p>
        </w:tc>
      </w:tr>
    </w:tbl>
    <w:p w:rsidR="00170C5F" w:rsidRDefault="00170C5F" w:rsidP="00170C5F"/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Pr="007009FE" w:rsidRDefault="00170C5F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1. Характеристика проблемы, на которую направлена программа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Успешное развитие физической культуры и массового спорта имеет приоритетное значение для укрепления здоровья граждан и повышения качества их жизни и в связи с этим является одним из ключевых факторов, обеспечивающих устойчивое социально-экономическое развитие государства.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соответствии с Концепцией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Для их достижения предусмотрены мероприятия </w:t>
      </w:r>
      <w:proofErr w:type="gramStart"/>
      <w:r w:rsidRPr="007009FE">
        <w:rPr>
          <w:rFonts w:ascii="Times New Roman" w:hAnsi="Times New Roman"/>
          <w:sz w:val="20"/>
          <w:szCs w:val="20"/>
        </w:rPr>
        <w:t>по</w:t>
      </w:r>
      <w:proofErr w:type="gramEnd"/>
      <w:r w:rsidRPr="007009FE">
        <w:rPr>
          <w:rFonts w:ascii="Times New Roman" w:hAnsi="Times New Roman"/>
          <w:sz w:val="20"/>
          <w:szCs w:val="20"/>
        </w:rPr>
        <w:t>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совершенствованию системы физкультурно-спортивного воспитания населения, а также его различных категорий и групп, в том числе в дошкольных, школьных и профессиональных образовательных учреждениях;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повышению эффективности пропаганды физической культуры и спорта как важнейшей составляющей здорового образа жизни;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развитию инфраструктуры сферы физической культуры и спорта, совершенствованию финансового обеспечения физкультурно-спортивной деятельности.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результате реализации Стратегии развития физической культуры и спорта в Российской Федерации на период до 2020 года достигнут устойчивый рост показателей вовлеченности населения в физкультурно-спортивное движение. Так, доля граждан, систематически занимающихся физической культурой и спортом, по данным 2012 года, составила 29,3% от общей численности населения Республики Мордовия, что практически на 9% превзошло значение аналогичного показателя в среднем в Российской Федерации (20,6%).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При этом доля учащихся и студентов, систематически занимающихся физической культурой и спортом, составляет 66%, в среднем по России – 43%.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целях привлечения граждан к систематическим занятиям физической культурой и спортом проведена масштабная работа по обновлению спортивной инфраструктуры и повышению показателей ее доступности для различных групп и категорий населения. За время реализации федеральной целевой программы «Развитие физической культуры и спорта в Российской Федерации на 2006 – 2015 годы», подпрограммы «Развитие футбола в Российской Федерации на 2008 – 2015 годы» и в рамках социального проекта партии «Единая Россия» построены 45 крупных спортивных объектов. В том числе и нашем районе возведен  универсальный ФОК и стадион с искусственным покрытием.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По данным на начало 2013 года обеспеченность спортивными залами в Республике Мордовия составляет 70%, бассейнами – 12,9%, плоскостными спортивными сооружениями – 69,5% в то же время в Российской Федерации средняя обеспеченность населения плоскостными спортивными сооружениями составляет 59,6% от размера нормативной потребности, спортивными залами – 39,9%, бассейнами – 8,7%.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К числу позитивных </w:t>
      </w:r>
      <w:proofErr w:type="gramStart"/>
      <w:r w:rsidRPr="007009FE">
        <w:rPr>
          <w:rFonts w:ascii="Times New Roman" w:hAnsi="Times New Roman"/>
          <w:sz w:val="20"/>
          <w:szCs w:val="20"/>
        </w:rPr>
        <w:t>результатов реализации Стратегии развития физической культуры</w:t>
      </w:r>
      <w:proofErr w:type="gramEnd"/>
      <w:r w:rsidRPr="007009FE">
        <w:rPr>
          <w:rFonts w:ascii="Times New Roman" w:hAnsi="Times New Roman"/>
          <w:sz w:val="20"/>
          <w:szCs w:val="20"/>
        </w:rPr>
        <w:t xml:space="preserve"> и спорта в Российской Федерации на период до 2020 года следует отнести совершенствование системы организации и проведения официальных физкультурных мероприятий и спортивных мероприятий для различных групп и категорий населения.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2013 году в республике проведено более 1200 республиканских, Всероссийских и международных спортивных соревнований. Наиболее массовые из них: легкоатлетический пробег «Кросс нации» и «Лыжня России», которые стали всенародными, собирая на старте людей различного возраста и социальных групп. Регулярно проводятся профсоюзная спартакиада трудящихся, легкоатлетический профсоюзный кросс, лыжные гонки и другие соревнования среди трудящихся.</w:t>
      </w:r>
    </w:p>
    <w:p w:rsidR="00170C5F" w:rsidRPr="007009FE" w:rsidRDefault="00170C5F" w:rsidP="00170C5F">
      <w:pPr>
        <w:pStyle w:val="a3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7009FE">
        <w:rPr>
          <w:rFonts w:ascii="Times New Roman" w:hAnsi="Times New Roman"/>
          <w:sz w:val="20"/>
          <w:szCs w:val="20"/>
        </w:rPr>
        <w:t xml:space="preserve">Несмотря на позитивную динамику развития физической </w:t>
      </w:r>
      <w:proofErr w:type="gramStart"/>
      <w:r w:rsidRPr="007009FE">
        <w:rPr>
          <w:rFonts w:ascii="Times New Roman" w:hAnsi="Times New Roman"/>
          <w:sz w:val="20"/>
          <w:szCs w:val="20"/>
        </w:rPr>
        <w:t>культуры</w:t>
      </w:r>
      <w:proofErr w:type="gramEnd"/>
      <w:r w:rsidRPr="007009FE">
        <w:rPr>
          <w:rFonts w:ascii="Times New Roman" w:hAnsi="Times New Roman"/>
          <w:sz w:val="20"/>
          <w:szCs w:val="20"/>
        </w:rPr>
        <w:t xml:space="preserve"> и массового спорта сохраняют актуальность проблемные вопросы, связанные с повышением мотивации граждан к систематическим занятиям спортом, ведению здорового образа жизни, доступности спортивной инфраструктуры, особенно для лиц с ограниченными возможностями здоровья и инвалидов, а также качества физкультурно-оздоровительных услуг.</w:t>
      </w:r>
      <w:r w:rsidRPr="007009FE">
        <w:rPr>
          <w:rFonts w:ascii="Times New Roman" w:eastAsia="Calibri" w:hAnsi="Times New Roman"/>
          <w:sz w:val="20"/>
          <w:szCs w:val="20"/>
          <w:lang w:eastAsia="en-US"/>
        </w:rPr>
        <w:t xml:space="preserve"> Ежегодно в рамках календарного плана спортивно-массовых мероприятий проводится несколько десятков спортивных соревнований среди инвалидов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В настоящее время около 10% экономически активного населения на регулярной основе занимаются физической культурой и спортом по месту работы. В развитых в спортивном отношении странах значение данного показателя</w:t>
      </w:r>
      <w:r w:rsidR="005D0098">
        <w:rPr>
          <w:rFonts w:ascii="Times New Roman" w:hAnsi="Times New Roman"/>
          <w:sz w:val="20"/>
          <w:szCs w:val="20"/>
        </w:rPr>
        <w:t xml:space="preserve"> составляет не менее 25%. К 2021</w:t>
      </w:r>
      <w:r w:rsidRPr="007009FE">
        <w:rPr>
          <w:rFonts w:ascii="Times New Roman" w:hAnsi="Times New Roman"/>
          <w:sz w:val="20"/>
          <w:szCs w:val="20"/>
        </w:rPr>
        <w:t xml:space="preserve"> году необходимо также повысить показатели численности</w:t>
      </w:r>
      <w:r w:rsidR="005D0098">
        <w:rPr>
          <w:rFonts w:ascii="Times New Roman" w:hAnsi="Times New Roman"/>
          <w:sz w:val="20"/>
          <w:szCs w:val="20"/>
        </w:rPr>
        <w:t xml:space="preserve"> учащихся и студентов (до 78%) и в шесть раз (до 21</w:t>
      </w:r>
      <w:r w:rsidRPr="007009FE">
        <w:rPr>
          <w:rFonts w:ascii="Times New Roman" w:hAnsi="Times New Roman"/>
          <w:sz w:val="20"/>
          <w:szCs w:val="20"/>
        </w:rPr>
        <w:t xml:space="preserve">%) увеличить долю лиц с ограниченными возможностями здоровья и инвалидов, систематически занимающихся физической культурой и спортом. 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 Республики Мордовия, проявивших себя на российском и международном уровнях.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9C4661" w:rsidRDefault="009C4661" w:rsidP="00170C5F">
      <w:pPr>
        <w:jc w:val="center"/>
        <w:rPr>
          <w:rFonts w:ascii="Times New Roman" w:hAnsi="Times New Roman"/>
          <w:b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2. Основные цели и задачи программы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  Проведённый анализ состояния отрасли и определение приоритетных направлений деятельности отдела физической культуры и спорта администрации Старошайговского муниципального района по дальнейшему развитию физической культуры и спорта позволяют определить стратегическую цель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Стратегическая цель - 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Достижение стратегической цели возможно за счет решения следующих тактических задач, которые положены в основу реализации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Развитие детско-юношеского спорта в системе учреждений дополнительного образования детей и других учреждениях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Развитие массового спорта и физкультурно-оздоровительного движения среди всех возрастных групп и категорий населения района.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Создание оптимальных условий для развития спорта высших достижений.</w:t>
      </w:r>
    </w:p>
    <w:p w:rsidR="00170C5F" w:rsidRPr="007009FE" w:rsidRDefault="00170C5F" w:rsidP="00170C5F">
      <w:pPr>
        <w:pStyle w:val="ConsPlusNonformat"/>
        <w:tabs>
          <w:tab w:val="left" w:pos="4256"/>
        </w:tabs>
        <w:ind w:left="16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 w:cs="Times New Roman"/>
        </w:rPr>
        <w:t>4. Развитие инфраструктуры физической культуры и спорта, в том числе для лиц с ограниченными возможностями здоровья и инвалидов; укрепление материально-технической базы учреждений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 xml:space="preserve">   Основным показателем конечного результата достижения стратегической цели будет являться доля населения Старошайговского муниципального района, регулярно занимающегося физической культурой и спортом, в процентном отношении к его общей численности.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3. Комплекс программных мероприятий</w:t>
      </w:r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действия. </w:t>
      </w:r>
      <w:proofErr w:type="gramStart"/>
      <w:r w:rsidRPr="007009FE">
        <w:rPr>
          <w:rFonts w:ascii="Times New Roman" w:hAnsi="Times New Roman"/>
          <w:sz w:val="20"/>
          <w:szCs w:val="20"/>
        </w:rPr>
        <w:t>Перечень основных программных  мероприятий муниципальной программы приведены в приложении №1,</w:t>
      </w:r>
      <w:r>
        <w:rPr>
          <w:rFonts w:ascii="Times New Roman" w:hAnsi="Times New Roman"/>
          <w:sz w:val="20"/>
          <w:szCs w:val="20"/>
        </w:rPr>
        <w:t xml:space="preserve"> №2, №3</w:t>
      </w:r>
      <w:proofErr w:type="gramEnd"/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4. Нормативно-правовое регулирование программы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федеральные законы: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№ 131-ФЗ от 06.10.2003г. «Об общих принципах организации местного                                       самоуправления»;</w:t>
      </w:r>
    </w:p>
    <w:p w:rsidR="00170C5F" w:rsidRPr="007009FE" w:rsidRDefault="00170C5F" w:rsidP="00170C5F">
      <w:pPr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</w:r>
      <w:smartTag w:uri="urn:schemas-microsoft-com:office:smarttags" w:element="metricconverter">
        <w:smartTagPr>
          <w:attr w:name="ProductID" w:val="2009 г"/>
        </w:smartTagPr>
        <w:r w:rsidRPr="007009FE">
          <w:rPr>
            <w:rFonts w:ascii="Times New Roman" w:hAnsi="Times New Roman"/>
            <w:sz w:val="20"/>
            <w:szCs w:val="20"/>
          </w:rPr>
          <w:t>2009 г</w:t>
        </w:r>
      </w:smartTag>
      <w:r w:rsidRPr="007009FE">
        <w:rPr>
          <w:rFonts w:ascii="Times New Roman" w:hAnsi="Times New Roman"/>
          <w:sz w:val="20"/>
          <w:szCs w:val="20"/>
        </w:rPr>
        <w:t>.   № 1101-р.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5. Ресурсное обеспечение мероприятий программы</w:t>
      </w:r>
    </w:p>
    <w:p w:rsidR="00170C5F" w:rsidRPr="007009FE" w:rsidRDefault="00170C5F" w:rsidP="009C4661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Муниципальную программу «Развитие физической культуры и спорта в Старошайговском муниципальном районе на 201</w:t>
      </w:r>
      <w:r w:rsidR="005D0098">
        <w:rPr>
          <w:rFonts w:ascii="TimesNewRomanPSMT" w:hAnsi="TimesNewRomanPSMT" w:cs="TimesNewRomanPSMT"/>
          <w:sz w:val="20"/>
          <w:szCs w:val="20"/>
        </w:rPr>
        <w:t>5 - 2021</w:t>
      </w:r>
      <w:r w:rsidRPr="007009FE">
        <w:rPr>
          <w:rFonts w:ascii="TimesNewRomanPSMT" w:hAnsi="TimesNewRomanPSMT" w:cs="TimesNewRomanPSMT"/>
          <w:sz w:val="20"/>
          <w:szCs w:val="20"/>
        </w:rPr>
        <w:t xml:space="preserve"> годы» планируется финансировать за счёт средств муниципального бюджета Старошайговского муниципального района, федерального и республиканского  бюджетов в следующих объемах: (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тыс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.</w:t>
      </w:r>
      <w:r w:rsidRPr="007009FE">
        <w:rPr>
          <w:rFonts w:ascii="TimesNewRomanPSMT" w:hAnsi="TimesNewRomanPSMT" w:cs="TimesNewRomanPSMT"/>
          <w:sz w:val="20"/>
          <w:szCs w:val="20"/>
        </w:rPr>
        <w:t>р</w:t>
      </w:r>
      <w:proofErr w:type="gramEnd"/>
      <w:r w:rsidRPr="007009FE">
        <w:rPr>
          <w:rFonts w:ascii="TimesNewRomanPSMT" w:hAnsi="TimesNewRomanPSMT" w:cs="TimesNewRomanPSMT"/>
          <w:sz w:val="20"/>
          <w:szCs w:val="20"/>
        </w:rPr>
        <w:t>уб</w:t>
      </w:r>
      <w:proofErr w:type="spellEnd"/>
      <w:r w:rsidRPr="007009FE">
        <w:rPr>
          <w:rFonts w:ascii="TimesNewRomanPSMT" w:hAnsi="TimesNewRomanPSMT" w:cs="TimesNewRomanPSMT"/>
          <w:sz w:val="20"/>
          <w:szCs w:val="20"/>
        </w:rPr>
        <w:t>)</w:t>
      </w:r>
    </w:p>
    <w:p w:rsidR="00170C5F" w:rsidRPr="00F11AD9" w:rsidRDefault="00170C5F" w:rsidP="005D0098">
      <w:pPr>
        <w:pStyle w:val="a3"/>
        <w:rPr>
          <w:rFonts w:ascii="Times New Roman" w:hAnsi="Times New Roman"/>
          <w:color w:val="FF0000"/>
          <w:sz w:val="24"/>
          <w:szCs w:val="24"/>
        </w:rPr>
      </w:pPr>
      <w:r w:rsidRPr="00F11AD9">
        <w:rPr>
          <w:rFonts w:ascii="Times New Roman" w:hAnsi="Times New Roman"/>
          <w:color w:val="FF0000"/>
          <w:sz w:val="24"/>
          <w:szCs w:val="24"/>
        </w:rPr>
        <w:t>2015 год – 20816,6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>2016 год – 190,4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2017 год – </w:t>
      </w:r>
      <w:r>
        <w:rPr>
          <w:rFonts w:ascii="Times New Roman" w:hAnsi="Times New Roman"/>
          <w:sz w:val="24"/>
          <w:szCs w:val="24"/>
        </w:rPr>
        <w:t>94,6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2018 год – </w:t>
      </w:r>
      <w:r w:rsidR="005D0098">
        <w:rPr>
          <w:rFonts w:ascii="Times New Roman" w:hAnsi="Times New Roman"/>
          <w:sz w:val="24"/>
          <w:szCs w:val="24"/>
        </w:rPr>
        <w:t>96,4</w:t>
      </w:r>
    </w:p>
    <w:p w:rsidR="00170C5F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2019 год – </w:t>
      </w:r>
      <w:r w:rsidR="005D0098">
        <w:rPr>
          <w:rFonts w:ascii="Times New Roman" w:hAnsi="Times New Roman"/>
          <w:sz w:val="24"/>
          <w:szCs w:val="24"/>
        </w:rPr>
        <w:t>102,4</w:t>
      </w:r>
    </w:p>
    <w:p w:rsidR="005D0098" w:rsidRDefault="005D0098" w:rsidP="005D0098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2020 год – </w:t>
      </w:r>
      <w:r w:rsidR="003D0B1E">
        <w:rPr>
          <w:rFonts w:ascii="Times New Roman" w:hAnsi="Times New Roman"/>
          <w:color w:val="FF0000"/>
          <w:sz w:val="24"/>
          <w:szCs w:val="24"/>
        </w:rPr>
        <w:t>547,5</w:t>
      </w:r>
    </w:p>
    <w:p w:rsidR="005D0098" w:rsidRPr="00F11AD9" w:rsidRDefault="005D0098" w:rsidP="005D0098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2021 год – 108,3</w:t>
      </w:r>
    </w:p>
    <w:p w:rsidR="00170C5F" w:rsidRPr="007009FE" w:rsidRDefault="00170C5F" w:rsidP="005D0098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6. Информационное сопровождение программы</w:t>
      </w:r>
    </w:p>
    <w:p w:rsidR="00170C5F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Информационное обеспечение муниципальной программы осуществляется через районные, республиканские средства массовой информации и интернет;</w:t>
      </w:r>
    </w:p>
    <w:p w:rsidR="009C4661" w:rsidRDefault="00170C5F" w:rsidP="009C4661">
      <w:pPr>
        <w:spacing w:after="0"/>
        <w:jc w:val="center"/>
        <w:rPr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7. Механизмы</w:t>
      </w:r>
      <w:r w:rsidRPr="007009FE">
        <w:rPr>
          <w:b/>
          <w:sz w:val="20"/>
          <w:szCs w:val="20"/>
        </w:rPr>
        <w:t xml:space="preserve"> реализации муниципальной программы</w:t>
      </w:r>
    </w:p>
    <w:p w:rsidR="00170C5F" w:rsidRPr="009C4661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реализации программы принимают участие министерство спорта и физической культуры РМ, администрация Старошайговского муниципального района, муниципальные учреждения администрации Старошайговского муниципального района, государственные бюджетные учреждения, находящиеся на территории района. Отдел физической культуры и спорта администрации Старошайговского муниципального района: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lastRenderedPageBreak/>
        <w:t>• обеспечивает принятие необходимых правовых актов, приказов, методических рекомендаций;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выносит на рассмотрение администрации Старошайговского муниципального района, совещания при заместителе главы района, курирующего отрасль, актуальные вопросы развития физической культуры и спорта;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мониторинг реализации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взаимодействие со структурными подразделениями администрации Старошайговского муниципального района, администрациями сельских поселений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разрабатывает приказы и планы мероприятий в рамках Программы.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>осуществляет мониторинг путём ежегодного сбора и анализа форм государственной статистической отчётности в сфере физической ку</w:t>
      </w:r>
      <w:r w:rsidR="005D0098">
        <w:rPr>
          <w:rFonts w:ascii="Times New Roman" w:hAnsi="Times New Roman" w:cs="Times New Roman"/>
        </w:rPr>
        <w:t>льтуры и спорта по формам 1-ФК , 5-ФК и 3-АФК.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 xml:space="preserve"> ежегодное уточнение целевых показателей и затрат    по    программным    мероприятиям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8. Методика оценки эффективности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Оценка эффективности реализации муниципальной программы будет ежегодно производиться на основе системы целевых показателей, которая обеспечит мониторинг динамики изменений, произошедших за оцениваемый период, для уточнения или корректировки поставленных задач и проводимых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Основные показатели, характеризующие эффективность реализации муниципальной программы: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доля населения Старошайговского муниципального района, систематически занимающегося физической культурой и спортом;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доля детей, занимающихся в спортивных школах и других учреждениях спортивной направленности;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строительство спортивных сооружений на территории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Оценка эффективности реализации муниципальной программы производится путем сравнения фактически достигнутых значений показателей с их целевыми значениями. При этом результативность мероприятия муниципальной программы оценивается исходя из соответствия его ожидаемым результатам поставленной цели.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4. Оценка эффективности реализации муниципальной программы по направлениям работы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8"/>
          <w:sz w:val="20"/>
          <w:szCs w:val="20"/>
        </w:rPr>
        <w:object w:dxaOrig="12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6pt" o:ole="">
            <v:imagedata r:id="rId4" o:title=""/>
          </v:shape>
          <o:OLEObject Type="Embed" ProgID="Equation.3" ShapeID="_x0000_i1025" DrawAspect="Content" ObjectID="_1597643633" r:id="rId5"/>
        </w:object>
      </w:r>
      <w:r w:rsidRPr="007009FE">
        <w:rPr>
          <w:rFonts w:ascii="Times New Roman" w:hAnsi="Times New Roman"/>
          <w:sz w:val="20"/>
          <w:szCs w:val="20"/>
        </w:rPr>
        <w:t>× 100%,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7009FE">
        <w:rPr>
          <w:rFonts w:ascii="Times New Roman" w:hAnsi="Times New Roman"/>
          <w:bCs/>
          <w:sz w:val="20"/>
          <w:szCs w:val="20"/>
        </w:rPr>
        <w:t>Е</w:t>
      </w:r>
      <w:proofErr w:type="gramStart"/>
      <w:r w:rsidRPr="007009FE">
        <w:rPr>
          <w:rFonts w:ascii="Times New Roman" w:hAnsi="Times New Roman"/>
          <w:bCs/>
          <w:sz w:val="20"/>
          <w:szCs w:val="20"/>
        </w:rPr>
        <w:t>n</w:t>
      </w:r>
      <w:proofErr w:type="spellEnd"/>
      <w:proofErr w:type="gramEnd"/>
      <w:r w:rsidRPr="007009FE">
        <w:rPr>
          <w:rFonts w:ascii="Times New Roman" w:hAnsi="Times New Roman"/>
          <w:bCs/>
          <w:sz w:val="20"/>
          <w:szCs w:val="20"/>
        </w:rPr>
        <w:t xml:space="preserve"> – эффективность хода реализации направления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Tf1 – фактическое значение индикатора, достигнутое в ходе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 программы</w:t>
      </w:r>
      <w:r w:rsidRPr="007009FE">
        <w:rPr>
          <w:rFonts w:ascii="Times New Roman" w:hAnsi="Times New Roman"/>
          <w:bCs/>
          <w:sz w:val="20"/>
          <w:szCs w:val="20"/>
        </w:rPr>
        <w:t>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>TN1 – нормативное значение индикатора.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5. Интегральная оценка эффективности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4"/>
          <w:sz w:val="20"/>
          <w:szCs w:val="20"/>
        </w:rPr>
        <w:object w:dxaOrig="3200" w:dyaOrig="900">
          <v:shape id="_x0000_i1026" type="#_x0000_t75" style="width:159.6pt;height:45pt" o:ole="">
            <v:imagedata r:id="rId6" o:title=""/>
          </v:shape>
          <o:OLEObject Type="Embed" ProgID="Equation.3" ShapeID="_x0000_i1026" DrawAspect="Content" ObjectID="_1597643634" r:id="rId7"/>
        </w:object>
      </w:r>
      <w:r w:rsidRPr="007009FE">
        <w:rPr>
          <w:rFonts w:ascii="Times New Roman" w:hAnsi="Times New Roman"/>
          <w:sz w:val="20"/>
          <w:szCs w:val="20"/>
        </w:rPr>
        <w:t>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E</w:t>
      </w:r>
      <w:r w:rsidRPr="007009FE">
        <w:rPr>
          <w:rFonts w:ascii="Times New Roman" w:hAnsi="Times New Roman"/>
          <w:sz w:val="20"/>
          <w:szCs w:val="20"/>
          <w:lang w:val="en-US"/>
        </w:rPr>
        <w:t>n</w:t>
      </w:r>
      <w:r w:rsidRPr="007009FE">
        <w:rPr>
          <w:rFonts w:ascii="Times New Roman" w:hAnsi="Times New Roman"/>
          <w:sz w:val="20"/>
          <w:szCs w:val="20"/>
        </w:rPr>
        <w:t xml:space="preserve"> – эффективность реализации муниципальной программы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proofErr w:type="spellStart"/>
      <w:r w:rsidRPr="007009FE">
        <w:rPr>
          <w:rFonts w:ascii="Times New Roman" w:hAnsi="Times New Roman"/>
          <w:sz w:val="20"/>
          <w:szCs w:val="20"/>
        </w:rPr>
        <w:t>Tf</w:t>
      </w:r>
      <w:proofErr w:type="spellEnd"/>
      <w:r w:rsidRPr="007009FE">
        <w:rPr>
          <w:rFonts w:ascii="Times New Roman" w:hAnsi="Times New Roman"/>
          <w:sz w:val="20"/>
          <w:szCs w:val="20"/>
        </w:rPr>
        <w:t xml:space="preserve"> – фактические значения индикаторов, достигнутые в ходе реализации муниципальной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TN – нормативные значения индикаторов;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M – количество индикаторов муниципальных программы.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9. Ожидаемые конечные результаты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Ожидаемые конечные результаты реализации программы характеризуются улучшением количественных и качественных показателей в сфере физической культуры и массового спорта.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Основными ожидаемыми результатами программы являются: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совершенствование системы физического воспитания;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развитие сети спортивных сооружений, доступной для различных категорий и групп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рост количества участников массовых спортивных и физкультурных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По итогам реализации подпрограммы ожидается достижение следующих показателей: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граждан, проживающих на территории Старошайговского муниципального района, занимающихся физической культурой и спортом по месту работы, в общей численности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введение в эксплуатацию новых соврем</w:t>
      </w:r>
      <w:r w:rsidR="005D0098">
        <w:rPr>
          <w:rFonts w:ascii="Times New Roman" w:hAnsi="Times New Roman"/>
          <w:sz w:val="20"/>
          <w:szCs w:val="20"/>
        </w:rPr>
        <w:t>енных спортивных объектов к 2021</w:t>
      </w:r>
      <w:r w:rsidRPr="007009FE">
        <w:rPr>
          <w:rFonts w:ascii="Times New Roman" w:hAnsi="Times New Roman"/>
          <w:sz w:val="20"/>
          <w:szCs w:val="20"/>
        </w:rPr>
        <w:t xml:space="preserve"> году;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увеличение доли учащихся и студентов, систематически занимающихся физической культурой и спортом, </w:t>
      </w:r>
    </w:p>
    <w:p w:rsidR="00170C5F" w:rsidRPr="007009FE" w:rsidRDefault="00170C5F" w:rsidP="00170C5F">
      <w:pPr>
        <w:pStyle w:val="a3"/>
        <w:jc w:val="both"/>
        <w:rPr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лиц с ограниченными возможностями здоровья и инвалидов, систематически занимающихся физической культурой и спортом, увеличение доли физкультурно-спортивных мероприятий среди учащихся и студентов, включенных в Единый календарный план  комплексных и спортивно-массовых мероприятий, в общем количестве мероприятий, включенных в Единый календарный план  комплексных и спортивно-массовых мероприятий.</w:t>
      </w:r>
    </w:p>
    <w:p w:rsidR="00170C5F" w:rsidRP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sectPr w:rsidR="00170C5F" w:rsidRPr="00170C5F" w:rsidSect="006F4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C5F"/>
    <w:rsid w:val="00170C5F"/>
    <w:rsid w:val="001E203A"/>
    <w:rsid w:val="003D0B1E"/>
    <w:rsid w:val="005D0098"/>
    <w:rsid w:val="005F6F60"/>
    <w:rsid w:val="006F4E63"/>
    <w:rsid w:val="0073001B"/>
    <w:rsid w:val="008F1FF6"/>
    <w:rsid w:val="009C4661"/>
    <w:rsid w:val="009F37F8"/>
    <w:rsid w:val="00F11AD9"/>
    <w:rsid w:val="00FA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70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170C5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70C5F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170C5F"/>
    <w:rPr>
      <w:rFonts w:cs="Times New Roman"/>
      <w:b/>
      <w:bCs/>
    </w:rPr>
  </w:style>
  <w:style w:type="paragraph" w:styleId="HTML">
    <w:name w:val="HTML Preformatted"/>
    <w:basedOn w:val="a"/>
    <w:link w:val="HTML0"/>
    <w:unhideWhenUsed/>
    <w:rsid w:val="00170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C5F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170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2</cp:revision>
  <dcterms:created xsi:type="dcterms:W3CDTF">2018-09-05T06:07:00Z</dcterms:created>
  <dcterms:modified xsi:type="dcterms:W3CDTF">2018-09-05T06:07:00Z</dcterms:modified>
</cp:coreProperties>
</file>